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7F63" w14:textId="77777777" w:rsidR="00340A98" w:rsidRDefault="00340A98">
      <w:pPr>
        <w:pStyle w:val="ConsPlusNormal"/>
        <w:jc w:val="right"/>
        <w:outlineLvl w:val="0"/>
      </w:pPr>
      <w:r>
        <w:t>УТВЕРЖДЕН</w:t>
      </w:r>
    </w:p>
    <w:p w14:paraId="3404DF8B" w14:textId="77777777" w:rsidR="00340A98" w:rsidRDefault="00340A98">
      <w:pPr>
        <w:pStyle w:val="ConsPlusNormal"/>
        <w:jc w:val="right"/>
      </w:pPr>
      <w:r>
        <w:t>постановлением Правительства</w:t>
      </w:r>
    </w:p>
    <w:p w14:paraId="3A00A486" w14:textId="77777777" w:rsidR="00340A98" w:rsidRDefault="00340A98">
      <w:pPr>
        <w:pStyle w:val="ConsPlusNormal"/>
        <w:jc w:val="right"/>
      </w:pPr>
      <w:r>
        <w:t>Ленинградской области</w:t>
      </w:r>
    </w:p>
    <w:p w14:paraId="45B47807" w14:textId="77777777" w:rsidR="00340A98" w:rsidRDefault="00340A98">
      <w:pPr>
        <w:pStyle w:val="ConsPlusNormal"/>
        <w:jc w:val="right"/>
      </w:pPr>
      <w:r>
        <w:t>от 19.03.2018 N 89</w:t>
      </w:r>
    </w:p>
    <w:p w14:paraId="376D8C18" w14:textId="77777777" w:rsidR="00340A98" w:rsidRDefault="00340A98">
      <w:pPr>
        <w:pStyle w:val="ConsPlusNormal"/>
        <w:jc w:val="right"/>
      </w:pPr>
      <w:r>
        <w:t>(приложение 2)</w:t>
      </w:r>
    </w:p>
    <w:p w14:paraId="00A44F9C" w14:textId="77777777" w:rsidR="00340A98" w:rsidRDefault="00340A98">
      <w:pPr>
        <w:pStyle w:val="ConsPlusNormal"/>
      </w:pPr>
    </w:p>
    <w:p w14:paraId="3A8ED3D0" w14:textId="77777777" w:rsidR="00340A98" w:rsidRPr="00F43987" w:rsidRDefault="00340A98">
      <w:pPr>
        <w:pStyle w:val="ConsPlusTitle"/>
        <w:jc w:val="center"/>
        <w:rPr>
          <w:highlight w:val="yellow"/>
        </w:rPr>
      </w:pPr>
      <w:bookmarkStart w:id="0" w:name="P606"/>
      <w:bookmarkEnd w:id="0"/>
      <w:r w:rsidRPr="00F43987">
        <w:rPr>
          <w:highlight w:val="yellow"/>
        </w:rPr>
        <w:t>СОСТАВ</w:t>
      </w:r>
    </w:p>
    <w:p w14:paraId="146098A0" w14:textId="77777777" w:rsidR="00340A98" w:rsidRPr="00F43987" w:rsidRDefault="00340A98">
      <w:pPr>
        <w:pStyle w:val="ConsPlusTitle"/>
        <w:jc w:val="center"/>
        <w:rPr>
          <w:highlight w:val="yellow"/>
        </w:rPr>
      </w:pPr>
      <w:r w:rsidRPr="00F43987">
        <w:rPr>
          <w:highlight w:val="yellow"/>
        </w:rPr>
        <w:t>ДЕНЕЖНЫХ ДОХОДОВ, УЧИТЫВАЕМЫХ ПРИ ИСЧИСЛЕНИИ СРЕДНЕДУШЕВОГО</w:t>
      </w:r>
    </w:p>
    <w:p w14:paraId="58CBEAB2" w14:textId="77777777" w:rsidR="00340A98" w:rsidRPr="00F43987" w:rsidRDefault="00340A98">
      <w:pPr>
        <w:pStyle w:val="ConsPlusTitle"/>
        <w:jc w:val="center"/>
        <w:rPr>
          <w:highlight w:val="yellow"/>
        </w:rPr>
      </w:pPr>
      <w:r w:rsidRPr="00F43987">
        <w:rPr>
          <w:highlight w:val="yellow"/>
        </w:rPr>
        <w:t>ДЕНЕЖНОГО ДОХОДА ЧЛЕНОВ СЕМЕЙ, ИМЕЮЩИХ ДЕТЕЙ,</w:t>
      </w:r>
    </w:p>
    <w:p w14:paraId="21F78DD3" w14:textId="77777777" w:rsidR="00340A98" w:rsidRDefault="00340A98">
      <w:pPr>
        <w:pStyle w:val="ConsPlusTitle"/>
        <w:jc w:val="center"/>
      </w:pPr>
      <w:r w:rsidRPr="00F43987">
        <w:rPr>
          <w:highlight w:val="yellow"/>
        </w:rPr>
        <w:t>В ЛЕНИНГРАДСКОЙ ОБЛАСТИ</w:t>
      </w:r>
    </w:p>
    <w:p w14:paraId="3108A55B" w14:textId="77777777" w:rsidR="00340A98" w:rsidRDefault="00340A9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40A98" w14:paraId="63526E77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C5566" w14:textId="77777777" w:rsidR="00340A98" w:rsidRDefault="00340A9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4EC84" w14:textId="77777777" w:rsidR="00340A98" w:rsidRDefault="00340A9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2926237" w14:textId="77777777" w:rsidR="00340A98" w:rsidRDefault="00340A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4CE9ECA" w14:textId="77777777" w:rsidR="00340A98" w:rsidRDefault="00340A9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14:paraId="75AE77CF" w14:textId="77777777" w:rsidR="00340A98" w:rsidRDefault="00340A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02.07.2018 </w:t>
            </w:r>
            <w:hyperlink r:id="rId4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 xml:space="preserve">, от 29.10.2018 </w:t>
            </w:r>
            <w:hyperlink r:id="rId5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29.03.2019 </w:t>
            </w:r>
            <w:hyperlink r:id="rId6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>,</w:t>
            </w:r>
          </w:p>
          <w:p w14:paraId="41372487" w14:textId="77777777" w:rsidR="00340A98" w:rsidRDefault="00340A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15.04.2019 </w:t>
            </w:r>
            <w:hyperlink r:id="rId7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 xml:space="preserve">, от 19.12.2019 </w:t>
            </w:r>
            <w:hyperlink r:id="rId8">
              <w:r>
                <w:rPr>
                  <w:color w:val="0000FF"/>
                </w:rPr>
                <w:t>N 597</w:t>
              </w:r>
            </w:hyperlink>
            <w:r>
              <w:rPr>
                <w:color w:val="392C69"/>
              </w:rPr>
              <w:t xml:space="preserve">, от 12.08.2020 </w:t>
            </w:r>
            <w:hyperlink r:id="rId9">
              <w:r>
                <w:rPr>
                  <w:color w:val="0000FF"/>
                </w:rPr>
                <w:t>N 566</w:t>
              </w:r>
            </w:hyperlink>
            <w:r>
              <w:rPr>
                <w:color w:val="392C69"/>
              </w:rPr>
              <w:t>,</w:t>
            </w:r>
          </w:p>
          <w:p w14:paraId="7B813145" w14:textId="77777777" w:rsidR="00340A98" w:rsidRDefault="00340A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18.12.2020 </w:t>
            </w:r>
            <w:hyperlink r:id="rId10">
              <w:r>
                <w:rPr>
                  <w:color w:val="0000FF"/>
                </w:rPr>
                <w:t>N 831</w:t>
              </w:r>
            </w:hyperlink>
            <w:r>
              <w:rPr>
                <w:color w:val="392C69"/>
              </w:rPr>
              <w:t xml:space="preserve">, от 22.09.2021 </w:t>
            </w:r>
            <w:hyperlink r:id="rId11">
              <w:r>
                <w:rPr>
                  <w:color w:val="0000FF"/>
                </w:rPr>
                <w:t>N 612</w:t>
              </w:r>
            </w:hyperlink>
            <w:r>
              <w:rPr>
                <w:color w:val="392C69"/>
              </w:rPr>
              <w:t xml:space="preserve">, от 21.04.2022 </w:t>
            </w:r>
            <w:hyperlink r:id="rId12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>,</w:t>
            </w:r>
          </w:p>
          <w:p w14:paraId="264C294A" w14:textId="77777777" w:rsidR="00340A98" w:rsidRDefault="00340A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27.07.2022 </w:t>
            </w:r>
            <w:hyperlink r:id="rId13">
              <w:r>
                <w:rPr>
                  <w:color w:val="0000FF"/>
                </w:rPr>
                <w:t>N 527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8D439" w14:textId="77777777" w:rsidR="00340A98" w:rsidRDefault="00340A98">
            <w:pPr>
              <w:pStyle w:val="ConsPlusNormal"/>
            </w:pPr>
          </w:p>
        </w:tc>
      </w:tr>
    </w:tbl>
    <w:p w14:paraId="6C64AA50" w14:textId="77777777" w:rsidR="00340A98" w:rsidRDefault="00340A98">
      <w:pPr>
        <w:pStyle w:val="ConsPlusNormal"/>
      </w:pPr>
    </w:p>
    <w:p w14:paraId="6CE6AC28" w14:textId="77777777" w:rsidR="00340A98" w:rsidRDefault="00340A98">
      <w:pPr>
        <w:pStyle w:val="ConsPlusNormal"/>
        <w:ind w:firstLine="540"/>
        <w:jc w:val="both"/>
      </w:pPr>
      <w:r>
        <w:t xml:space="preserve">1. Среднедушевой денежный доход членов семьи определяется в целях предоставления мер социальной поддержки, предусмотренных </w:t>
      </w:r>
      <w:hyperlink r:id="rId14">
        <w:r>
          <w:rPr>
            <w:color w:val="0000FF"/>
          </w:rPr>
          <w:t>статьями 2.2</w:t>
        </w:r>
      </w:hyperlink>
      <w:r>
        <w:t xml:space="preserve"> - </w:t>
      </w:r>
      <w:hyperlink r:id="rId15">
        <w:r>
          <w:rPr>
            <w:color w:val="0000FF"/>
          </w:rPr>
          <w:t>2.4</w:t>
        </w:r>
      </w:hyperlink>
      <w:r>
        <w:t xml:space="preserve">, </w:t>
      </w:r>
      <w:hyperlink r:id="rId16">
        <w:r>
          <w:rPr>
            <w:color w:val="0000FF"/>
          </w:rPr>
          <w:t>2.6</w:t>
        </w:r>
      </w:hyperlink>
      <w:r>
        <w:t xml:space="preserve"> - </w:t>
      </w:r>
      <w:hyperlink r:id="rId17">
        <w:r>
          <w:rPr>
            <w:color w:val="0000FF"/>
          </w:rPr>
          <w:t>2.10</w:t>
        </w:r>
      </w:hyperlink>
      <w:r>
        <w:t xml:space="preserve">, </w:t>
      </w:r>
      <w:hyperlink r:id="rId18">
        <w:r>
          <w:rPr>
            <w:color w:val="0000FF"/>
          </w:rPr>
          <w:t>3.3</w:t>
        </w:r>
      </w:hyperlink>
      <w:r>
        <w:t xml:space="preserve"> - </w:t>
      </w:r>
      <w:hyperlink r:id="rId19">
        <w:r>
          <w:rPr>
            <w:color w:val="0000FF"/>
          </w:rPr>
          <w:t>3.5</w:t>
        </w:r>
      </w:hyperlink>
      <w:r>
        <w:t xml:space="preserve">, </w:t>
      </w:r>
      <w:hyperlink r:id="rId20">
        <w:r>
          <w:rPr>
            <w:color w:val="0000FF"/>
          </w:rPr>
          <w:t>3.7</w:t>
        </w:r>
      </w:hyperlink>
      <w:r>
        <w:t xml:space="preserve">, </w:t>
      </w:r>
      <w:hyperlink r:id="rId21">
        <w:r>
          <w:rPr>
            <w:color w:val="0000FF"/>
          </w:rPr>
          <w:t>3.9</w:t>
        </w:r>
      </w:hyperlink>
      <w:r>
        <w:t xml:space="preserve">, </w:t>
      </w:r>
      <w:hyperlink r:id="rId22">
        <w:r>
          <w:rPr>
            <w:color w:val="0000FF"/>
          </w:rPr>
          <w:t>пунктами 6</w:t>
        </w:r>
      </w:hyperlink>
      <w:r>
        <w:t xml:space="preserve"> - </w:t>
      </w:r>
      <w:hyperlink r:id="rId23">
        <w:r>
          <w:rPr>
            <w:color w:val="0000FF"/>
          </w:rPr>
          <w:t>8 части 1 статьи 4.2</w:t>
        </w:r>
      </w:hyperlink>
      <w:r>
        <w:t xml:space="preserve"> областного закона от 17 ноября 2017 года N 72-оз "Социальный кодекс Ленинградской области".</w:t>
      </w:r>
    </w:p>
    <w:p w14:paraId="6867665A" w14:textId="77777777" w:rsidR="00340A98" w:rsidRDefault="00340A98">
      <w:pPr>
        <w:pStyle w:val="ConsPlusNormal"/>
        <w:jc w:val="both"/>
      </w:pPr>
      <w:r>
        <w:t xml:space="preserve">(в ред. Постановлений Правительства Ленинградской области от 22.09.2021 </w:t>
      </w:r>
      <w:hyperlink r:id="rId24">
        <w:r>
          <w:rPr>
            <w:color w:val="0000FF"/>
          </w:rPr>
          <w:t>N 612</w:t>
        </w:r>
      </w:hyperlink>
      <w:r>
        <w:t xml:space="preserve">, от 27.07.2022 </w:t>
      </w:r>
      <w:hyperlink r:id="rId25">
        <w:r>
          <w:rPr>
            <w:color w:val="0000FF"/>
          </w:rPr>
          <w:t>N 527</w:t>
        </w:r>
      </w:hyperlink>
      <w:r>
        <w:t>)</w:t>
      </w:r>
    </w:p>
    <w:p w14:paraId="61CE7338" w14:textId="77777777" w:rsidR="00340A98" w:rsidRDefault="00340A98">
      <w:pPr>
        <w:pStyle w:val="ConsPlusNormal"/>
        <w:spacing w:before="220"/>
        <w:ind w:firstLine="540"/>
        <w:jc w:val="both"/>
      </w:pPr>
      <w:r>
        <w:t xml:space="preserve">2. Среднедушевой денежный доход членов семьи определяется в соответствии с постановлением Правительства Ленинградской области "Об утверждении Порядка исчисления среднедушевого денежного дохода члена семьи (одиноко проживающего гражданина) для предоставления права на получение отдельных мер социальной поддержки в соответствии с областным </w:t>
      </w:r>
      <w:hyperlink r:id="rId26">
        <w:r>
          <w:rPr>
            <w:color w:val="0000FF"/>
          </w:rPr>
          <w:t>законом</w:t>
        </w:r>
      </w:hyperlink>
      <w:r>
        <w:t xml:space="preserve"> от 17 ноября 2017 года N 72-оз "Социальный кодекс Ленинградской области".</w:t>
      </w:r>
    </w:p>
    <w:p w14:paraId="48271418" w14:textId="77777777" w:rsidR="00340A98" w:rsidRDefault="00340A98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22.09.2021 N 612)</w:t>
      </w:r>
    </w:p>
    <w:p w14:paraId="1E3AB403" w14:textId="77777777" w:rsidR="00340A98" w:rsidRDefault="00340A98">
      <w:pPr>
        <w:pStyle w:val="ConsPlusNormal"/>
        <w:spacing w:before="220"/>
        <w:ind w:firstLine="540"/>
        <w:jc w:val="both"/>
      </w:pPr>
      <w:r>
        <w:t xml:space="preserve">Расчет среднедушевого денежного дохода членов семьи производится на основании сведений о составе семьи, определенных нормами </w:t>
      </w:r>
      <w:hyperlink r:id="rId28">
        <w:r>
          <w:rPr>
            <w:color w:val="0000FF"/>
          </w:rPr>
          <w:t>части 3 статьи 1.6</w:t>
        </w:r>
      </w:hyperlink>
      <w:r>
        <w:t xml:space="preserve"> Социального кодекса и указанных в заявлении о назначении мер социальной поддержки, доходах семьи, перечисленных в пунктах 2 и 3 настоящего приложения.</w:t>
      </w:r>
    </w:p>
    <w:p w14:paraId="4D18A205" w14:textId="77777777" w:rsidR="00340A98" w:rsidRDefault="00340A98">
      <w:pPr>
        <w:pStyle w:val="ConsPlusNormal"/>
        <w:spacing w:before="220"/>
        <w:ind w:firstLine="540"/>
        <w:jc w:val="both"/>
      </w:pPr>
      <w:r>
        <w:t>При исчислении среднедушевого денежного дохода членов многодетной (многодетной приемной) семьи в состав семьи включаются родители (приемные родители), дети (приемные дети) в возрасте до 18 лет и совершеннолетние дети в возрасте до 23 лет, обучающиеся в образовательных организациях по очной форме обучения.</w:t>
      </w:r>
    </w:p>
    <w:p w14:paraId="450C65DE" w14:textId="77777777" w:rsidR="00340A98" w:rsidRDefault="00340A98">
      <w:pPr>
        <w:pStyle w:val="ConsPlusNormal"/>
        <w:spacing w:before="220"/>
        <w:ind w:firstLine="540"/>
        <w:jc w:val="both"/>
      </w:pPr>
      <w:bookmarkStart w:id="1" w:name="P623"/>
      <w:bookmarkEnd w:id="1"/>
      <w:r>
        <w:t xml:space="preserve">3. При расчете среднедушевого денежного дохода членов семьи, дающего право на меры социальной поддержки, </w:t>
      </w:r>
      <w:r w:rsidRPr="00F21F95">
        <w:rPr>
          <w:highlight w:val="yellow"/>
        </w:rPr>
        <w:t>учитываются следующие виды доходов семьи, полученные в денежной форме:</w:t>
      </w:r>
    </w:p>
    <w:p w14:paraId="07ACDD81" w14:textId="77777777" w:rsidR="00340A98" w:rsidRDefault="00340A98">
      <w:pPr>
        <w:pStyle w:val="ConsPlusNormal"/>
        <w:spacing w:before="220"/>
        <w:ind w:firstLine="540"/>
        <w:jc w:val="both"/>
      </w:pPr>
      <w:r w:rsidRPr="00F21F95">
        <w:rPr>
          <w:highlight w:val="yellow"/>
        </w:rPr>
        <w:t>вознаграждение за выполнение трудовых или иных обязанностей, включая выплаты стимулирующего характера, вознаграждение за выполненную работу, оказанную услугу, совершение действия в рамках гражданско-правового договора.</w:t>
      </w:r>
      <w:r>
        <w:t xml:space="preserve"> При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органа) -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Федерации, независимо от места, где фактически исполнялись возложенные на этих лиц управленческие обязанности или откуда производилась </w:t>
      </w:r>
      <w:r>
        <w:lastRenderedPageBreak/>
        <w:t>выплата указанного вознаграждения;</w:t>
      </w:r>
    </w:p>
    <w:p w14:paraId="0DBA47E7" w14:textId="77777777" w:rsidR="00340A98" w:rsidRDefault="00340A98">
      <w:pPr>
        <w:pStyle w:val="ConsPlusNormal"/>
        <w:spacing w:before="220"/>
        <w:ind w:firstLine="540"/>
        <w:jc w:val="both"/>
      </w:pPr>
      <w:r w:rsidRPr="00F21F95">
        <w:rPr>
          <w:highlight w:val="yellow"/>
        </w:rPr>
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гражданами), дополнительное ежемесячное материальное обеспечение пенсионеров</w:t>
      </w:r>
      <w:r>
        <w:t>;</w:t>
      </w:r>
    </w:p>
    <w:p w14:paraId="3E651893" w14:textId="77777777" w:rsidR="00340A98" w:rsidRDefault="00340A98">
      <w:pPr>
        <w:pStyle w:val="ConsPlusNormal"/>
        <w:spacing w:before="220"/>
        <w:ind w:firstLine="540"/>
        <w:jc w:val="both"/>
      </w:pPr>
      <w:r w:rsidRPr="00F21F95">
        <w:rPr>
          <w:highlight w:val="yellow"/>
        </w:rPr>
        <w:t>стипендии</w:t>
      </w:r>
      <w:r>
        <w:t>, выплачиваемые лицам,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докторантам образовательных организаций высшего образования и научных организаций и лицам,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14:paraId="476C86F5" w14:textId="77777777" w:rsidR="00340A98" w:rsidRDefault="00340A98">
      <w:pPr>
        <w:pStyle w:val="ConsPlusNormal"/>
        <w:spacing w:before="220"/>
        <w:ind w:firstLine="540"/>
        <w:jc w:val="both"/>
      </w:pPr>
      <w:r w:rsidRPr="00F21F95">
        <w:rPr>
          <w:highlight w:val="yellow"/>
        </w:rPr>
        <w:t>сумма полученных алиментов</w:t>
      </w:r>
      <w:r>
        <w:t>;</w:t>
      </w:r>
    </w:p>
    <w:p w14:paraId="298250C1" w14:textId="77777777" w:rsidR="00340A98" w:rsidRDefault="00340A98">
      <w:pPr>
        <w:pStyle w:val="ConsPlusNormal"/>
        <w:spacing w:before="220"/>
        <w:ind w:firstLine="540"/>
        <w:jc w:val="both"/>
      </w:pPr>
      <w:r w:rsidRPr="00F21F95">
        <w:rPr>
          <w:highlight w:val="yellow"/>
        </w:rPr>
        <w:t>выплаты правопреемникам умерших</w:t>
      </w:r>
      <w:r>
        <w:t xml:space="preserve"> застрахованных лиц в случаях, предусмотренных законодательством Российской Федерации об обязательном пенсионном страховании;</w:t>
      </w:r>
    </w:p>
    <w:p w14:paraId="0760B73C" w14:textId="77777777" w:rsidR="00340A98" w:rsidRDefault="00340A98">
      <w:pPr>
        <w:pStyle w:val="ConsPlusNormal"/>
        <w:spacing w:before="220"/>
        <w:ind w:firstLine="540"/>
        <w:jc w:val="both"/>
      </w:pPr>
      <w:r w:rsidRPr="00F21F95">
        <w:rPr>
          <w:highlight w:val="yellow"/>
        </w:rPr>
        <w:t>денежное довольствие (денежное содержание) военнослужащих</w:t>
      </w:r>
      <w:r>
        <w:t>,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государственной службы, связанной с правоохранительной деятельностью,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 (при наличии);</w:t>
      </w:r>
    </w:p>
    <w:p w14:paraId="24623857" w14:textId="77777777" w:rsidR="00340A98" w:rsidRDefault="00340A98">
      <w:pPr>
        <w:pStyle w:val="ConsPlusNormal"/>
        <w:spacing w:before="220"/>
        <w:ind w:firstLine="540"/>
        <w:jc w:val="both"/>
      </w:pPr>
      <w:r w:rsidRPr="00F21F95">
        <w:rPr>
          <w:highlight w:val="yellow"/>
        </w:rPr>
        <w:t>компенсации</w:t>
      </w:r>
      <w:r>
        <w:t>, выплачиваемые государственным органом или общественным объединением за время исполнения государственных или общественных обязанностей;</w:t>
      </w:r>
    </w:p>
    <w:p w14:paraId="67181647" w14:textId="77777777" w:rsidR="00340A98" w:rsidRDefault="00340A98">
      <w:pPr>
        <w:pStyle w:val="ConsPlusNormal"/>
        <w:spacing w:before="220"/>
        <w:ind w:firstLine="540"/>
        <w:jc w:val="both"/>
      </w:pPr>
      <w:r w:rsidRPr="00F21F95">
        <w:rPr>
          <w:highlight w:val="yellow"/>
        </w:rPr>
        <w:t>дивиденды, проценты и иные доходы, полученные по операциям с ценными бумагами, инвестиционным</w:t>
      </w:r>
      <w:r>
        <w:t xml:space="preserve"> (брокерским) счетам, металлическим счетам, депозитам и сберегательным счетам, в том числе валютным, а также в связи с участием в управлении собственностью организации;</w:t>
      </w:r>
    </w:p>
    <w:p w14:paraId="221B963C" w14:textId="77777777" w:rsidR="00340A98" w:rsidRDefault="00340A98">
      <w:pPr>
        <w:pStyle w:val="ConsPlusNormal"/>
        <w:spacing w:before="220"/>
        <w:ind w:firstLine="540"/>
        <w:jc w:val="both"/>
      </w:pPr>
      <w:r w:rsidRPr="00F21F95">
        <w:rPr>
          <w:highlight w:val="yellow"/>
        </w:rPr>
        <w:t>проценты, полученные по вкладам в кредитных учреждениях</w:t>
      </w:r>
      <w:r>
        <w:t>;</w:t>
      </w:r>
    </w:p>
    <w:p w14:paraId="175F399E" w14:textId="77777777" w:rsidR="00340A98" w:rsidRDefault="00340A98">
      <w:pPr>
        <w:pStyle w:val="ConsPlusNormal"/>
        <w:spacing w:before="220"/>
        <w:ind w:firstLine="540"/>
        <w:jc w:val="both"/>
      </w:pPr>
      <w:r w:rsidRPr="00F21F95">
        <w:rPr>
          <w:highlight w:val="yellow"/>
        </w:rPr>
        <w:t>доходы от осуществления предпринимательской деятельности, включая доходы</w:t>
      </w:r>
      <w:r>
        <w:t>, полученные в результате деятельности крестьянского (фермерского) хозяйства, в том числе созданного без образования юридического лица, и доходы от осуществления частной практики;</w:t>
      </w:r>
    </w:p>
    <w:p w14:paraId="3B321041" w14:textId="77777777" w:rsidR="00340A98" w:rsidRDefault="00340A98">
      <w:pPr>
        <w:pStyle w:val="ConsPlusNormal"/>
        <w:spacing w:before="220"/>
        <w:ind w:firstLine="540"/>
        <w:jc w:val="both"/>
      </w:pPr>
      <w:r w:rsidRPr="00F21F95">
        <w:rPr>
          <w:highlight w:val="yellow"/>
        </w:rPr>
        <w:t>доходы от реализации и сдачи в аренду (наем, поднаем) имущества</w:t>
      </w:r>
      <w:r>
        <w:t>;</w:t>
      </w:r>
    </w:p>
    <w:p w14:paraId="0AA66DC0" w14:textId="77777777" w:rsidR="00340A98" w:rsidRDefault="00340A98">
      <w:pPr>
        <w:pStyle w:val="ConsPlusNormal"/>
        <w:spacing w:before="220"/>
        <w:ind w:firstLine="540"/>
        <w:jc w:val="both"/>
      </w:pPr>
      <w:r w:rsidRPr="00F21F95">
        <w:rPr>
          <w:highlight w:val="yellow"/>
        </w:rPr>
        <w:t>доходы по договорам авторского заказа, об отчуждении исключительного права на результаты интеллектуальной деятельности</w:t>
      </w:r>
      <w:r>
        <w:t>;</w:t>
      </w:r>
    </w:p>
    <w:p w14:paraId="2DCD13F3" w14:textId="77777777" w:rsidR="00340A98" w:rsidRDefault="00340A98">
      <w:pPr>
        <w:pStyle w:val="ConsPlusNormal"/>
        <w:spacing w:before="220"/>
        <w:ind w:firstLine="540"/>
        <w:jc w:val="both"/>
      </w:pPr>
      <w:r w:rsidRPr="00F21F95">
        <w:rPr>
          <w:highlight w:val="yellow"/>
        </w:rPr>
        <w:t>доходы, полученные в рамках применения специального налогового режима "Налог на профессиональный доход";</w:t>
      </w:r>
    </w:p>
    <w:p w14:paraId="2F8329C5" w14:textId="77777777" w:rsidR="00340A98" w:rsidRDefault="00340A98">
      <w:pPr>
        <w:pStyle w:val="ConsPlusNormal"/>
        <w:spacing w:before="220"/>
        <w:ind w:firstLine="540"/>
        <w:jc w:val="both"/>
      </w:pPr>
      <w:r w:rsidRPr="00F21F95">
        <w:rPr>
          <w:highlight w:val="yellow"/>
        </w:rPr>
        <w:t>ежемесячное пожизненное содержание судей, вышедших в отставку</w:t>
      </w:r>
      <w:r>
        <w:t>;</w:t>
      </w:r>
    </w:p>
    <w:p w14:paraId="55E631E6" w14:textId="77777777" w:rsidR="00340A98" w:rsidRDefault="00340A98">
      <w:pPr>
        <w:pStyle w:val="ConsPlusNormal"/>
        <w:spacing w:before="220"/>
        <w:ind w:firstLine="540"/>
        <w:jc w:val="both"/>
      </w:pPr>
      <w:r w:rsidRPr="00F21F95">
        <w:rPr>
          <w:highlight w:val="yellow"/>
        </w:rPr>
        <w:t>единовременное пособие при увольнении с военной службы</w:t>
      </w:r>
      <w:r>
        <w:t xml:space="preserve">, службы в войсках национальной гвардии Российской Федерации, органах принудительного исполнения Российской Федерации, таможенных органах Российской Федерации, Главном управлении специальных программ Президента Российской Федерации, учреждениях и органах уголовно-исполнительной </w:t>
      </w:r>
      <w:r>
        <w:lastRenderedPageBreak/>
        <w:t>системы Российской Федерации, органах федеральной службы безопасности Российской Федерации, органах государственной охраны Российской Федерации, органах внутренних дел Российской Федерации, других органах,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</w:r>
    </w:p>
    <w:p w14:paraId="7B151B65" w14:textId="77777777" w:rsidR="00340A98" w:rsidRDefault="00340A98">
      <w:pPr>
        <w:pStyle w:val="ConsPlusNormal"/>
        <w:spacing w:before="220"/>
        <w:ind w:firstLine="540"/>
        <w:jc w:val="both"/>
      </w:pPr>
      <w:r w:rsidRPr="00F21F95">
        <w:rPr>
          <w:highlight w:val="yellow"/>
        </w:rPr>
        <w:t>доход, полученный заявителем или членами его семьи за пределами Российской Федерации</w:t>
      </w:r>
      <w:r>
        <w:t>;</w:t>
      </w:r>
    </w:p>
    <w:p w14:paraId="73C8DF89" w14:textId="77777777" w:rsidR="00340A98" w:rsidRDefault="00340A98">
      <w:pPr>
        <w:pStyle w:val="ConsPlusNormal"/>
        <w:spacing w:before="220"/>
        <w:ind w:firstLine="540"/>
        <w:jc w:val="both"/>
      </w:pPr>
      <w:r w:rsidRPr="00F21F95">
        <w:rPr>
          <w:highlight w:val="yellow"/>
        </w:rPr>
        <w:t>ежемесячное вознаграждение, причитающееся приемным родителям</w:t>
      </w:r>
      <w:r>
        <w:t>;</w:t>
      </w:r>
    </w:p>
    <w:p w14:paraId="7C346FB2" w14:textId="77777777" w:rsidR="00340A98" w:rsidRDefault="00340A98">
      <w:pPr>
        <w:pStyle w:val="ConsPlusNormal"/>
        <w:spacing w:before="220"/>
        <w:ind w:firstLine="540"/>
        <w:jc w:val="both"/>
      </w:pPr>
      <w:r w:rsidRPr="00F21F95">
        <w:rPr>
          <w:highlight w:val="yellow"/>
        </w:rPr>
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работах;</w:t>
      </w:r>
    </w:p>
    <w:p w14:paraId="02ADF348" w14:textId="77777777" w:rsidR="00340A98" w:rsidRDefault="00340A98">
      <w:pPr>
        <w:pStyle w:val="ConsPlusNormal"/>
        <w:spacing w:before="220"/>
        <w:ind w:firstLine="540"/>
        <w:jc w:val="both"/>
      </w:pPr>
      <w:r w:rsidRPr="00F21F95">
        <w:rPr>
          <w:highlight w:val="yellow"/>
        </w:rPr>
        <w:t>пособие по временной нетрудоспособности</w:t>
      </w:r>
      <w:r>
        <w:t>;</w:t>
      </w:r>
    </w:p>
    <w:p w14:paraId="665ACF1F" w14:textId="77777777" w:rsidR="00340A98" w:rsidRDefault="00340A98">
      <w:pPr>
        <w:pStyle w:val="ConsPlusNormal"/>
        <w:spacing w:before="220"/>
        <w:ind w:firstLine="540"/>
        <w:jc w:val="both"/>
      </w:pPr>
      <w:r w:rsidRPr="00F21F95">
        <w:rPr>
          <w:highlight w:val="yellow"/>
        </w:rPr>
        <w:t>ежемесячное пособие супругам военнослужащих, проходящих военную службу по контракту</w:t>
      </w:r>
      <w:r>
        <w:t>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уходе;</w:t>
      </w:r>
    </w:p>
    <w:p w14:paraId="44C8BA6C" w14:textId="77777777" w:rsidR="00340A98" w:rsidRDefault="00340A98">
      <w:pPr>
        <w:pStyle w:val="ConsPlusNormal"/>
        <w:spacing w:before="220"/>
        <w:ind w:firstLine="540"/>
        <w:jc w:val="both"/>
      </w:pPr>
      <w:r w:rsidRPr="00F21F95">
        <w:rPr>
          <w:highlight w:val="yellow"/>
        </w:rPr>
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</w:t>
      </w:r>
      <w:r>
        <w:t>;</w:t>
      </w:r>
    </w:p>
    <w:p w14:paraId="63A489C3" w14:textId="77777777" w:rsidR="00340A98" w:rsidRDefault="00340A98">
      <w:pPr>
        <w:pStyle w:val="ConsPlusNormal"/>
        <w:spacing w:before="220"/>
        <w:ind w:firstLine="540"/>
        <w:jc w:val="both"/>
      </w:pPr>
      <w:r w:rsidRPr="00242470">
        <w:rPr>
          <w:highlight w:val="yellow"/>
        </w:rPr>
        <w:t>ежемесячные страховые выплаты по обязательному социальному страхованию</w:t>
      </w:r>
      <w:r>
        <w:t xml:space="preserve"> от несчастных случаев на производстве и профессиональных заболеваний;</w:t>
      </w:r>
    </w:p>
    <w:p w14:paraId="3A45F773" w14:textId="77777777" w:rsidR="00340A98" w:rsidRDefault="00340A98">
      <w:pPr>
        <w:pStyle w:val="ConsPlusNormal"/>
        <w:spacing w:before="220"/>
        <w:ind w:firstLine="540"/>
        <w:jc w:val="both"/>
      </w:pPr>
      <w:r w:rsidRPr="00F21F95">
        <w:rPr>
          <w:highlight w:val="yellow"/>
        </w:rPr>
        <w:t>денежные средства на содержание ребенка (детей), воспитывающегося в приемной семье по договору о приемной семье</w:t>
      </w:r>
      <w:r>
        <w:t xml:space="preserve"> в соответствии с действующим законодательством;</w:t>
      </w:r>
    </w:p>
    <w:p w14:paraId="2932C90D" w14:textId="77777777" w:rsidR="00340A98" w:rsidRDefault="00340A98">
      <w:pPr>
        <w:pStyle w:val="ConsPlusNormal"/>
        <w:spacing w:before="220"/>
        <w:ind w:firstLine="540"/>
        <w:jc w:val="both"/>
      </w:pPr>
      <w:r w:rsidRPr="00F21F95">
        <w:rPr>
          <w:highlight w:val="yellow"/>
        </w:rPr>
        <w:t>ежемесячная денежная сумма, выплачиваемая приемным родителям (родителю) за воспитание каждого ребенка в возрасте до трех лет, ребенка с отклонениями в развитии, ребенка-инвалида</w:t>
      </w:r>
      <w:r>
        <w:t>;</w:t>
      </w:r>
    </w:p>
    <w:p w14:paraId="1C57BC22" w14:textId="77777777" w:rsidR="00340A98" w:rsidRDefault="00340A9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9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21.04.2022 N 263:</w:t>
      </w:r>
    </w:p>
    <w:p w14:paraId="6CD937F8" w14:textId="77777777" w:rsidR="00340A98" w:rsidRDefault="00340A98">
      <w:pPr>
        <w:pStyle w:val="ConsPlusNormal"/>
        <w:spacing w:before="220"/>
        <w:ind w:firstLine="540"/>
        <w:jc w:val="both"/>
      </w:pPr>
      <w:r w:rsidRPr="00242470">
        <w:rPr>
          <w:highlight w:val="yellow"/>
        </w:rPr>
        <w:t>материальная помощь</w:t>
      </w:r>
      <w:r>
        <w:t>, оказываемая работодателями работникам, в том числе бывшим, уволившимся в связи с выходом на пенсию по инвалидности или по возрасту;</w:t>
      </w:r>
    </w:p>
    <w:p w14:paraId="64451A34" w14:textId="77777777" w:rsidR="00340A98" w:rsidRDefault="00340A98">
      <w:pPr>
        <w:pStyle w:val="ConsPlusNormal"/>
        <w:spacing w:before="220"/>
        <w:ind w:firstLine="540"/>
        <w:jc w:val="both"/>
      </w:pPr>
      <w:r w:rsidRPr="00242470">
        <w:rPr>
          <w:highlight w:val="yellow"/>
        </w:rPr>
        <w:t>авторские вознаграждения</w:t>
      </w:r>
      <w:r>
        <w:t>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14:paraId="4A0B397F" w14:textId="77777777" w:rsidR="00340A98" w:rsidRDefault="00340A98">
      <w:pPr>
        <w:pStyle w:val="ConsPlusNormal"/>
        <w:spacing w:before="220"/>
        <w:ind w:firstLine="540"/>
        <w:jc w:val="both"/>
      </w:pPr>
      <w:r w:rsidRPr="00242470">
        <w:rPr>
          <w:highlight w:val="yellow"/>
        </w:rPr>
        <w:t>ежемесячная денежная выплата</w:t>
      </w:r>
      <w:r>
        <w:t>, предоставляемая гражданину в соответствии с федеральным законодательством:</w:t>
      </w:r>
    </w:p>
    <w:p w14:paraId="2BA9999A" w14:textId="77777777" w:rsidR="00340A98" w:rsidRDefault="00340A98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21.04.2022 N 263)</w:t>
      </w:r>
    </w:p>
    <w:p w14:paraId="72614A5D" w14:textId="77777777" w:rsidR="00340A98" w:rsidRDefault="00340A98">
      <w:pPr>
        <w:pStyle w:val="ConsPlusNormal"/>
        <w:spacing w:before="220"/>
        <w:ind w:firstLine="540"/>
        <w:jc w:val="both"/>
      </w:pPr>
      <w:r>
        <w:lastRenderedPageBreak/>
        <w:t xml:space="preserve">4. При отсутствии учета доходов и расходов, а также когда индивидуальным предпринимателем в документах, представляемых в налоговый орган в соответствии с налоговым законодательством, указывается нулевое значение как доходов, так и расходов, в совокупный доход индивидуального предпринимателя включается условный размер дохода, равный величине среднего дохода, сложившегося в Ленинградской области, предусмотренного </w:t>
      </w:r>
      <w:hyperlink r:id="rId31">
        <w:r>
          <w:rPr>
            <w:color w:val="0000FF"/>
          </w:rPr>
          <w:t>частью 2 статьи 1.7</w:t>
        </w:r>
      </w:hyperlink>
      <w:r>
        <w:t xml:space="preserve"> Социального кодекса.</w:t>
      </w:r>
    </w:p>
    <w:p w14:paraId="196EB3CB" w14:textId="77777777" w:rsidR="00340A98" w:rsidRDefault="00340A98">
      <w:pPr>
        <w:pStyle w:val="ConsPlusNormal"/>
        <w:jc w:val="both"/>
      </w:pPr>
      <w:r>
        <w:t xml:space="preserve">(п. 4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22.09.2021 N 612)</w:t>
      </w:r>
    </w:p>
    <w:p w14:paraId="46F43CB3" w14:textId="77777777" w:rsidR="00340A98" w:rsidRDefault="00340A98">
      <w:pPr>
        <w:pStyle w:val="ConsPlusNormal"/>
        <w:spacing w:before="220"/>
        <w:ind w:firstLine="540"/>
        <w:jc w:val="both"/>
      </w:pPr>
      <w:r>
        <w:t xml:space="preserve">5. Утратил силу с 1 апреля 2019 года. - </w:t>
      </w:r>
      <w:hyperlink r:id="rId33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29.03.2019 N 132.</w:t>
      </w:r>
    </w:p>
    <w:p w14:paraId="22C98395" w14:textId="77777777" w:rsidR="00340A98" w:rsidRDefault="00340A98">
      <w:pPr>
        <w:pStyle w:val="ConsPlusNormal"/>
        <w:spacing w:before="220"/>
        <w:ind w:firstLine="540"/>
        <w:jc w:val="both"/>
      </w:pPr>
      <w:r>
        <w:t xml:space="preserve">6. Абзац утратил силу. - </w:t>
      </w:r>
      <w:hyperlink r:id="rId34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22.09.2021 N 612.</w:t>
      </w:r>
    </w:p>
    <w:p w14:paraId="27C9BBD4" w14:textId="77777777" w:rsidR="00340A98" w:rsidRDefault="00340A98">
      <w:pPr>
        <w:pStyle w:val="ConsPlusNormal"/>
        <w:spacing w:before="220"/>
        <w:ind w:firstLine="540"/>
        <w:jc w:val="both"/>
      </w:pPr>
      <w:r w:rsidRPr="00242470">
        <w:rPr>
          <w:highlight w:val="yellow"/>
        </w:rPr>
        <w:t>Доходы семьи не уменьшаются на сумму налогов и иных обязательных платежей, кроме сумм алиментов.</w:t>
      </w:r>
    </w:p>
    <w:p w14:paraId="01377F8C" w14:textId="77777777" w:rsidR="00340A98" w:rsidRDefault="00340A98">
      <w:pPr>
        <w:pStyle w:val="ConsPlusNormal"/>
        <w:spacing w:before="220"/>
        <w:ind w:firstLine="540"/>
        <w:jc w:val="both"/>
      </w:pPr>
      <w:r w:rsidRPr="00242470">
        <w:rPr>
          <w:highlight w:val="yellow"/>
        </w:rPr>
        <w:t>Суммы алиментов, получаемые членами семьи, учитываются в совокупном доходе в месяце их фактического получения</w:t>
      </w:r>
      <w:r>
        <w:t>.</w:t>
      </w:r>
    </w:p>
    <w:p w14:paraId="4924D4EE" w14:textId="77777777" w:rsidR="00340A98" w:rsidRDefault="00340A98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29.10.2018 N 412)</w:t>
      </w:r>
    </w:p>
    <w:p w14:paraId="25099BB6" w14:textId="77777777" w:rsidR="00340A98" w:rsidRDefault="00340A98">
      <w:pPr>
        <w:pStyle w:val="ConsPlusNormal"/>
        <w:spacing w:before="220"/>
        <w:ind w:firstLine="540"/>
        <w:jc w:val="both"/>
      </w:pPr>
      <w:r w:rsidRPr="00242470">
        <w:rPr>
          <w:highlight w:val="yellow"/>
        </w:rPr>
        <w:t>Доход семьи</w:t>
      </w:r>
      <w:r>
        <w:t xml:space="preserve">, получаемый </w:t>
      </w:r>
      <w:r w:rsidRPr="00242470">
        <w:rPr>
          <w:highlight w:val="yellow"/>
        </w:rPr>
        <w:t>в иностранной валюте, пересчитывается в рубли по курсу</w:t>
      </w:r>
      <w:r>
        <w:t xml:space="preserve"> Центрального банка Российской Федерации на день получения.</w:t>
      </w:r>
    </w:p>
    <w:p w14:paraId="7CA74D9C" w14:textId="77777777" w:rsidR="00340A98" w:rsidRDefault="00340A98">
      <w:pPr>
        <w:pStyle w:val="ConsPlusNormal"/>
        <w:spacing w:before="220"/>
        <w:ind w:firstLine="540"/>
        <w:jc w:val="both"/>
      </w:pPr>
      <w:r w:rsidRPr="00242470">
        <w:rPr>
          <w:highlight w:val="yellow"/>
        </w:rPr>
        <w:t>Премии и вознаграждения</w:t>
      </w:r>
      <w:r>
        <w:t>, предусмотренные системой оплаты труда и выплачиваемые по результатам работы за месяц, включаются в доход семьи по времени их фактического получения.</w:t>
      </w:r>
    </w:p>
    <w:p w14:paraId="3959583A" w14:textId="77777777" w:rsidR="00340A98" w:rsidRDefault="00340A98">
      <w:pPr>
        <w:pStyle w:val="ConsPlusNormal"/>
        <w:spacing w:before="220"/>
        <w:ind w:firstLine="540"/>
        <w:jc w:val="both"/>
      </w:pPr>
      <w:r>
        <w:t>При иных установленных сроках премирования (вознаграждения) суммы премии (вознаграждения) делятся на количество месяцев, за которые они начислены, и учитываются в доход семьи за каждый месяц расчетного периода.</w:t>
      </w:r>
    </w:p>
    <w:p w14:paraId="339A7AF8" w14:textId="77777777" w:rsidR="00340A98" w:rsidRDefault="00340A98">
      <w:pPr>
        <w:pStyle w:val="ConsPlusNormal"/>
        <w:spacing w:before="220"/>
        <w:ind w:firstLine="540"/>
        <w:jc w:val="both"/>
      </w:pPr>
      <w:r>
        <w:t>Суммы заработной платы, сохраняемой на период трудоустройства после увольнения в связи с ликвидацией организации, осуществлением мероприятий по сокращению численности или штата работников, а также выходного пособия, выплачиваемого при увольнении, и компенсации при выходе в отставку делятся на количество месяцев, за которые они начислены, и учитываются в доходах семьи за каждый месяц расчетного периода.</w:t>
      </w:r>
    </w:p>
    <w:p w14:paraId="486C4406" w14:textId="77777777" w:rsidR="00340A98" w:rsidRDefault="00340A9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6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18.12.2020 N 831.</w:t>
      </w:r>
    </w:p>
    <w:p w14:paraId="7C7A8267" w14:textId="77777777" w:rsidR="00340A98" w:rsidRDefault="00340A98">
      <w:pPr>
        <w:pStyle w:val="ConsPlusNormal"/>
        <w:spacing w:before="220"/>
        <w:ind w:firstLine="540"/>
        <w:jc w:val="both"/>
      </w:pPr>
      <w:r>
        <w:t xml:space="preserve">При исчислении дохода не учитываются начисленные, но не выплаченные фактически заработная плата (денежное вознаграждение, содержание), денежное довольствие и другие выплаты, предусмотренные </w:t>
      </w:r>
      <w:hyperlink w:anchor="P623">
        <w:r>
          <w:rPr>
            <w:color w:val="0000FF"/>
          </w:rPr>
          <w:t>пунктом 3</w:t>
        </w:r>
      </w:hyperlink>
      <w:r>
        <w:t xml:space="preserve"> настоящего приложения.</w:t>
      </w:r>
    </w:p>
    <w:p w14:paraId="02E99CA9" w14:textId="77777777" w:rsidR="00340A98" w:rsidRDefault="00340A98">
      <w:pPr>
        <w:pStyle w:val="ConsPlusNormal"/>
        <w:spacing w:before="220"/>
        <w:ind w:firstLine="540"/>
        <w:jc w:val="both"/>
      </w:pPr>
      <w:r w:rsidRPr="00242470">
        <w:rPr>
          <w:highlight w:val="yellow"/>
        </w:rPr>
        <w:t>Суммы оплаты сезонных, временных и других видов работ, выполняемых по срочным договорам</w:t>
      </w:r>
      <w:r>
        <w:t>, доходов от исполнения договоров гражданско-правового характера, а также доходов от предпринимательской и иной деятельности делятся на количество месяцев, за которые они начислены (получены), и учитываются в доходах семьи за те месяцы, которые приходятся на расчетный период.</w:t>
      </w:r>
    </w:p>
    <w:p w14:paraId="572BC0F5" w14:textId="77777777" w:rsidR="00340A98" w:rsidRDefault="00340A98">
      <w:pPr>
        <w:pStyle w:val="ConsPlusNormal"/>
        <w:spacing w:before="220"/>
        <w:ind w:firstLine="540"/>
        <w:jc w:val="both"/>
      </w:pPr>
      <w:r w:rsidRPr="00242470">
        <w:rPr>
          <w:highlight w:val="yellow"/>
        </w:rPr>
        <w:t>Суммы доходов от сдачи в аренду (наем) недвижимого и иного имущества делятся на количество месяцев</w:t>
      </w:r>
      <w:r>
        <w:t>, за которые они получены, и учитываются в доходах семьи за те месяцы, которые приходятся на расчетный период.</w:t>
      </w:r>
    </w:p>
    <w:p w14:paraId="44964E5F" w14:textId="77777777" w:rsidR="00340A98" w:rsidRDefault="00340A98">
      <w:pPr>
        <w:pStyle w:val="ConsPlusNormal"/>
        <w:spacing w:before="220"/>
        <w:ind w:firstLine="540"/>
        <w:jc w:val="both"/>
      </w:pPr>
      <w:r>
        <w:t xml:space="preserve">Абзац утратил силу с 1 апреля 2019 года. - </w:t>
      </w:r>
      <w:hyperlink r:id="rId37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29.03.2019 N 132.</w:t>
      </w:r>
    </w:p>
    <w:p w14:paraId="55497B69" w14:textId="77777777" w:rsidR="00340A98" w:rsidRDefault="00340A98">
      <w:pPr>
        <w:pStyle w:val="ConsPlusNormal"/>
        <w:spacing w:before="220"/>
        <w:ind w:firstLine="540"/>
        <w:jc w:val="both"/>
      </w:pPr>
      <w:r>
        <w:lastRenderedPageBreak/>
        <w:t>Сумма пенсии, выплаченная за прошлое время, делится на количество месяцев, за которые она начислена (получена), и учитывается в доходах семьи за те месяцы, которые приходятся на расчетный период.</w:t>
      </w:r>
    </w:p>
    <w:p w14:paraId="7F10505E" w14:textId="77777777" w:rsidR="00340A98" w:rsidRDefault="00340A98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29.03.2019 N 132)</w:t>
      </w:r>
    </w:p>
    <w:p w14:paraId="2FE83590" w14:textId="77777777" w:rsidR="00340A98" w:rsidRDefault="00340A98">
      <w:pPr>
        <w:pStyle w:val="ConsPlusNormal"/>
        <w:spacing w:before="220"/>
        <w:ind w:firstLine="540"/>
        <w:jc w:val="both"/>
      </w:pPr>
      <w:r w:rsidRPr="00242470">
        <w:rPr>
          <w:highlight w:val="yellow"/>
        </w:rPr>
        <w:t>В совокупный доход семьи, взявшей ребенка под опеку или попечительство</w:t>
      </w:r>
      <w:r>
        <w:t xml:space="preserve">, включаются доходы родителей или одного из них (кроме случаев лишения родительских прав), а также назначенные ребенку </w:t>
      </w:r>
      <w:r w:rsidRPr="00242470">
        <w:rPr>
          <w:highlight w:val="yellow"/>
        </w:rPr>
        <w:t>пенсии, алименты и денежные средства на содержание ребенка</w:t>
      </w:r>
      <w:r>
        <w:t>, находящегося под опекой или попечительством.</w:t>
      </w:r>
    </w:p>
    <w:p w14:paraId="71EAB873" w14:textId="77777777" w:rsidR="00340A98" w:rsidRDefault="00340A98">
      <w:pPr>
        <w:pStyle w:val="ConsPlusNormal"/>
      </w:pPr>
    </w:p>
    <w:p w14:paraId="54B2FC3A" w14:textId="77777777" w:rsidR="00340A98" w:rsidRDefault="00340A98">
      <w:pPr>
        <w:pStyle w:val="ConsPlusNormal"/>
      </w:pPr>
    </w:p>
    <w:p w14:paraId="71831F00" w14:textId="77777777" w:rsidR="00340A98" w:rsidRDefault="00340A98">
      <w:pPr>
        <w:pStyle w:val="ConsPlusNormal"/>
      </w:pPr>
    </w:p>
    <w:p w14:paraId="4E492C59" w14:textId="77777777" w:rsidR="00340A98" w:rsidRDefault="00340A98">
      <w:pPr>
        <w:pStyle w:val="ConsPlusNormal"/>
      </w:pPr>
    </w:p>
    <w:p w14:paraId="68373B28" w14:textId="77777777" w:rsidR="00340A98" w:rsidRDefault="00340A98">
      <w:pPr>
        <w:pStyle w:val="ConsPlusNormal"/>
      </w:pPr>
    </w:p>
    <w:sectPr w:rsidR="00340A98" w:rsidSect="0003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98"/>
    <w:rsid w:val="00242470"/>
    <w:rsid w:val="0024748B"/>
    <w:rsid w:val="00340A98"/>
    <w:rsid w:val="005F7AF9"/>
    <w:rsid w:val="008840E1"/>
    <w:rsid w:val="00CE25BC"/>
    <w:rsid w:val="00F21F95"/>
    <w:rsid w:val="00F4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A0A8"/>
  <w15:chartTrackingRefBased/>
  <w15:docId w15:val="{5AFA0F9C-A650-4D5C-853B-E2758825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5BC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25BC"/>
    <w:pPr>
      <w:ind w:left="720"/>
      <w:contextualSpacing/>
    </w:pPr>
  </w:style>
  <w:style w:type="paragraph" w:customStyle="1" w:styleId="ConsPlusNormal">
    <w:name w:val="ConsPlusNormal"/>
    <w:rsid w:val="00340A98"/>
    <w:pPr>
      <w:widowControl w:val="0"/>
      <w:autoSpaceDE w:val="0"/>
      <w:autoSpaceDN w:val="0"/>
    </w:pPr>
    <w:rPr>
      <w:rFonts w:eastAsiaTheme="minorEastAsia" w:cs="Calibri"/>
      <w:sz w:val="22"/>
      <w:szCs w:val="22"/>
      <w:lang w:eastAsia="ru-RU"/>
    </w:rPr>
  </w:style>
  <w:style w:type="paragraph" w:customStyle="1" w:styleId="ConsPlusNonformat">
    <w:name w:val="ConsPlusNonformat"/>
    <w:rsid w:val="00340A9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Title">
    <w:name w:val="ConsPlusTitle"/>
    <w:rsid w:val="00340A98"/>
    <w:pPr>
      <w:widowControl w:val="0"/>
      <w:autoSpaceDE w:val="0"/>
      <w:autoSpaceDN w:val="0"/>
    </w:pPr>
    <w:rPr>
      <w:rFonts w:eastAsiaTheme="minorEastAsia" w:cs="Calibri"/>
      <w:b/>
      <w:sz w:val="22"/>
      <w:szCs w:val="22"/>
      <w:lang w:eastAsia="ru-RU"/>
    </w:rPr>
  </w:style>
  <w:style w:type="paragraph" w:customStyle="1" w:styleId="ConsPlusCell">
    <w:name w:val="ConsPlusCell"/>
    <w:rsid w:val="00340A9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DocList">
    <w:name w:val="ConsPlusDocList"/>
    <w:rsid w:val="00340A98"/>
    <w:pPr>
      <w:widowControl w:val="0"/>
      <w:autoSpaceDE w:val="0"/>
      <w:autoSpaceDN w:val="0"/>
    </w:pPr>
    <w:rPr>
      <w:rFonts w:eastAsiaTheme="minorEastAsia" w:cs="Calibri"/>
      <w:sz w:val="22"/>
      <w:szCs w:val="22"/>
      <w:lang w:eastAsia="ru-RU"/>
    </w:rPr>
  </w:style>
  <w:style w:type="paragraph" w:customStyle="1" w:styleId="ConsPlusTitlePage">
    <w:name w:val="ConsPlusTitlePage"/>
    <w:rsid w:val="00340A98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paragraph" w:customStyle="1" w:styleId="ConsPlusJurTerm">
    <w:name w:val="ConsPlusJurTerm"/>
    <w:rsid w:val="00340A98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340A98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5DE7C377F61F85E45FBDEB068C9202B2B5FD55BCD2B01702C81B0669217B0677B4FE7B7A5291A776C6592CA29BF8CB4387470EA092D9BBb9M8G" TargetMode="External"/><Relationship Id="rId13" Type="http://schemas.openxmlformats.org/officeDocument/2006/relationships/hyperlink" Target="consultantplus://offline/ref=B65DE7C377F61F85E45FBDEB068C9202B2B5FC5FBED2B01702C81B0669217B0677B4FE7B7A5291A077C6592CA29BF8CB4387470EA092D9BBb9M8G" TargetMode="External"/><Relationship Id="rId18" Type="http://schemas.openxmlformats.org/officeDocument/2006/relationships/hyperlink" Target="consultantplus://offline/ref=B65DE7C377F61F85E45FBDEB068C9202B2B7F757BDD8B01702C81B0669217B0677B4FE7B7A5291AC7BC6592CA29BF8CB4387470EA092D9BBb9M8G" TargetMode="External"/><Relationship Id="rId26" Type="http://schemas.openxmlformats.org/officeDocument/2006/relationships/hyperlink" Target="consultantplus://offline/ref=B65DE7C377F61F85E45FBDEB068C9202B2B7F757BDD8B01702C81B0669217B0665B4A6777B558EA57BD30F7DE4bCMDG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65DE7C377F61F85E45FBDEB068C9202B2B7F757BDD8B01702C81B0669217B0677B4FE7B7A5299A77AC6592CA29BF8CB4387470EA092D9BBb9M8G" TargetMode="External"/><Relationship Id="rId34" Type="http://schemas.openxmlformats.org/officeDocument/2006/relationships/hyperlink" Target="consultantplus://offline/ref=B65DE7C377F61F85E45FBDEB068C9202B2B4F350BEDFB01702C81B0669217B0677B4FE7B7A5290AD78C6592CA29BF8CB4387470EA092D9BBb9M8G" TargetMode="External"/><Relationship Id="rId7" Type="http://schemas.openxmlformats.org/officeDocument/2006/relationships/hyperlink" Target="consultantplus://offline/ref=B65DE7C377F61F85E45FBDEB068C9202B2B1F450BDDFB01702C81B0669217B0677B4FE7B7A5290AC7EC6592CA29BF8CB4387470EA092D9BBb9M8G" TargetMode="External"/><Relationship Id="rId12" Type="http://schemas.openxmlformats.org/officeDocument/2006/relationships/hyperlink" Target="consultantplus://offline/ref=B65DE7C377F61F85E45FBDEB068C9202B2B5F053BCDAB01702C81B0669217B0677B4FE7B7A5290A578C6592CA29BF8CB4387470EA092D9BBb9M8G" TargetMode="External"/><Relationship Id="rId17" Type="http://schemas.openxmlformats.org/officeDocument/2006/relationships/hyperlink" Target="consultantplus://offline/ref=B65DE7C377F61F85E45FBDEB068C9202B2B7F757BDD8B01702C81B0669217B0677B4FE7B7A5298AD7EC6592CA29BF8CB4387470EA092D9BBb9M8G" TargetMode="External"/><Relationship Id="rId25" Type="http://schemas.openxmlformats.org/officeDocument/2006/relationships/hyperlink" Target="consultantplus://offline/ref=B65DE7C377F61F85E45FBDEB068C9202B2B5FC5FBED2B01702C81B0669217B0677B4FE7B7A5291A077C6592CA29BF8CB4387470EA092D9BBb9M8G" TargetMode="External"/><Relationship Id="rId33" Type="http://schemas.openxmlformats.org/officeDocument/2006/relationships/hyperlink" Target="consultantplus://offline/ref=B65DE7C377F61F85E45FBDEB068C9202B2B1F455BDD3B01702C81B0669217B0677B4FE7B7A5290A478C6592CA29BF8CB4387470EA092D9BBb9M8G" TargetMode="External"/><Relationship Id="rId38" Type="http://schemas.openxmlformats.org/officeDocument/2006/relationships/hyperlink" Target="consultantplus://offline/ref=B65DE7C377F61F85E45FBDEB068C9202B2B1F455BDD3B01702C81B0669217B0677B4FE7B7A5290A477C6592CA29BF8CB4387470EA092D9BBb9M8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65DE7C377F61F85E45FBDEB068C9202B2B7F757BDD8B01702C81B0669217B0677B4FE7B7A5291A679C6592CA29BF8CB4387470EA092D9BBb9M8G" TargetMode="External"/><Relationship Id="rId20" Type="http://schemas.openxmlformats.org/officeDocument/2006/relationships/hyperlink" Target="consultantplus://offline/ref=B65DE7C377F61F85E45FBDEB068C9202B2B7F757BDD8B01702C81B0669217B0677B4FE7B7A5292A678C6592CA29BF8CB4387470EA092D9BBb9M8G" TargetMode="External"/><Relationship Id="rId29" Type="http://schemas.openxmlformats.org/officeDocument/2006/relationships/hyperlink" Target="consultantplus://offline/ref=B65DE7C377F61F85E45FBDEB068C9202B2B5F053BCDAB01702C81B0669217B0677B4FE7B7A5290A579C6592CA29BF8CB4387470EA092D9BBb9M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5DE7C377F61F85E45FBDEB068C9202B2B1F455BDD3B01702C81B0669217B0677B4FE7B7A5290A47FC6592CA29BF8CB4387470EA092D9BBb9M8G" TargetMode="External"/><Relationship Id="rId11" Type="http://schemas.openxmlformats.org/officeDocument/2006/relationships/hyperlink" Target="consultantplus://offline/ref=B65DE7C377F61F85E45FBDEB068C9202B2B4F350BEDFB01702C81B0669217B0677B4FE7B7A5290A177C6592CA29BF8CB4387470EA092D9BBb9M8G" TargetMode="External"/><Relationship Id="rId24" Type="http://schemas.openxmlformats.org/officeDocument/2006/relationships/hyperlink" Target="consultantplus://offline/ref=B65DE7C377F61F85E45FBDEB068C9202B2B4F350BEDFB01702C81B0669217B0677B4FE7B7A5290A07EC6592CA29BF8CB4387470EA092D9BBb9M8G" TargetMode="External"/><Relationship Id="rId32" Type="http://schemas.openxmlformats.org/officeDocument/2006/relationships/hyperlink" Target="consultantplus://offline/ref=B65DE7C377F61F85E45FBDEB068C9202B2B4F350BEDFB01702C81B0669217B0677B4FE7B7A5290AD7AC6592CA29BF8CB4387470EA092D9BBb9M8G" TargetMode="External"/><Relationship Id="rId37" Type="http://schemas.openxmlformats.org/officeDocument/2006/relationships/hyperlink" Target="consultantplus://offline/ref=B65DE7C377F61F85E45FBDEB068C9202B2B1F455BDD3B01702C81B0669217B0677B4FE7B7A5290A476C6592CA29BF8CB4387470EA092D9BBb9M8G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B65DE7C377F61F85E45FBDEB068C9202B2B1F754B1DDB01702C81B0669217B0677B4FE7B7A5290A378C6592CA29BF8CB4387470EA092D9BBb9M8G" TargetMode="External"/><Relationship Id="rId15" Type="http://schemas.openxmlformats.org/officeDocument/2006/relationships/hyperlink" Target="consultantplus://offline/ref=B65DE7C377F61F85E45FBDEB068C9202B2B7F757BDD8B01702C81B0669217B0677B4FE7B7A5297AC7CC6592CA29BF8CB4387470EA092D9BBb9M8G" TargetMode="External"/><Relationship Id="rId23" Type="http://schemas.openxmlformats.org/officeDocument/2006/relationships/hyperlink" Target="consultantplus://offline/ref=B65DE7C377F61F85E45FBDEB068C9202B2B7F757BDD8B01702C81B0669217B0677B4FE7B7A5298A27AC6592CA29BF8CB4387470EA092D9BBb9M8G" TargetMode="External"/><Relationship Id="rId28" Type="http://schemas.openxmlformats.org/officeDocument/2006/relationships/hyperlink" Target="consultantplus://offline/ref=B65DE7C377F61F85E45FBDEB068C9202B2B7F757BDD8B01702C81B0669217B0677B4FE7B7A5290A076C6592CA29BF8CB4387470EA092D9BBb9M8G" TargetMode="External"/><Relationship Id="rId36" Type="http://schemas.openxmlformats.org/officeDocument/2006/relationships/hyperlink" Target="consultantplus://offline/ref=B65DE7C377F61F85E45FBDEB068C9202B2B3F053BADAB01702C81B0669217B0677B4FE7B7A5291A679C6592CA29BF8CB4387470EA092D9BBb9M8G" TargetMode="External"/><Relationship Id="rId10" Type="http://schemas.openxmlformats.org/officeDocument/2006/relationships/hyperlink" Target="consultantplus://offline/ref=B65DE7C377F61F85E45FBDEB068C9202B2B3F053BADAB01702C81B0669217B0677B4FE7B7A5291A67FC6592CA29BF8CB4387470EA092D9BBb9M8G" TargetMode="External"/><Relationship Id="rId19" Type="http://schemas.openxmlformats.org/officeDocument/2006/relationships/hyperlink" Target="consultantplus://offline/ref=B65DE7C377F61F85E45FBDEB068C9202B2B7F757BDD8B01702C81B0669217B0677B4FE7B7A5292A57FC6592CA29BF8CB4387470EA092D9BBb9M8G" TargetMode="External"/><Relationship Id="rId31" Type="http://schemas.openxmlformats.org/officeDocument/2006/relationships/hyperlink" Target="consultantplus://offline/ref=B65DE7C377F61F85E45FBDEB068C9202B2B7F757BDD8B01702C81B0669217B0677B4FE7B7A5290AD7AC6592CA29BF8CB4387470EA092D9BBb9M8G" TargetMode="External"/><Relationship Id="rId4" Type="http://schemas.openxmlformats.org/officeDocument/2006/relationships/hyperlink" Target="consultantplus://offline/ref=B65DE7C377F61F85E45FBDEB068C9202B2B5F654BAD2B01702C81B0669217B0677B4FE7B7A5294A37AC6592CA29BF8CB4387470EA092D9BBb9M8G" TargetMode="External"/><Relationship Id="rId9" Type="http://schemas.openxmlformats.org/officeDocument/2006/relationships/hyperlink" Target="consultantplus://offline/ref=B65DE7C377F61F85E45FBDEB068C9202B2B2FC5EBADFB01702C81B0669217B0677B4FE7B7A5290A07EC6592CA29BF8CB4387470EA092D9BBb9M8G" TargetMode="External"/><Relationship Id="rId14" Type="http://schemas.openxmlformats.org/officeDocument/2006/relationships/hyperlink" Target="consultantplus://offline/ref=B65DE7C377F61F85E45FBDEB068C9202B2B7F757BDD8B01702C81B0669217B0677B4FE7B7A5291A476C6592CA29BF8CB4387470EA092D9BBb9M8G" TargetMode="External"/><Relationship Id="rId22" Type="http://schemas.openxmlformats.org/officeDocument/2006/relationships/hyperlink" Target="consultantplus://offline/ref=B65DE7C377F61F85E45FBDEB068C9202B2B7F757BDD8B01702C81B0669217B0677B4FE7B7A5298A27CC6592CA29BF8CB4387470EA092D9BBb9M8G" TargetMode="External"/><Relationship Id="rId27" Type="http://schemas.openxmlformats.org/officeDocument/2006/relationships/hyperlink" Target="consultantplus://offline/ref=B65DE7C377F61F85E45FBDEB068C9202B2B4F350BEDFB01702C81B0669217B0677B4FE7B7A5290A07CC6592CA29BF8CB4387470EA092D9BBb9M8G" TargetMode="External"/><Relationship Id="rId30" Type="http://schemas.openxmlformats.org/officeDocument/2006/relationships/hyperlink" Target="consultantplus://offline/ref=B65DE7C377F61F85E45FBDEB068C9202B2B5F053BCDAB01702C81B0669217B0677B4FE7B7A5290A576C6592CA29BF8CB4387470EA092D9BBb9M8G" TargetMode="External"/><Relationship Id="rId35" Type="http://schemas.openxmlformats.org/officeDocument/2006/relationships/hyperlink" Target="consultantplus://offline/ref=B65DE7C377F61F85E45FBDEB068C9202B2B1F754B1DDB01702C81B0669217B0677B4FE7B7A5290A379C6592CA29BF8CB4387470EA092D9BBb9M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2735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Николаевич Сергей</dc:creator>
  <cp:keywords/>
  <dc:description/>
  <cp:lastModifiedBy>Николаевич Сергей</cp:lastModifiedBy>
  <cp:revision>2</cp:revision>
  <dcterms:created xsi:type="dcterms:W3CDTF">2023-08-11T11:39:00Z</dcterms:created>
  <dcterms:modified xsi:type="dcterms:W3CDTF">2023-08-11T11:39:00Z</dcterms:modified>
</cp:coreProperties>
</file>